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F84" w:rsidRDefault="002717F6" w:rsidP="00934F84">
      <w:pPr>
        <w:spacing w:line="480" w:lineRule="auto"/>
        <w:rPr>
          <w:rFonts w:ascii="Times New Roman" w:hAnsi="Times New Roman" w:cs="Times New Roman"/>
          <w:color w:val="1D1D1D"/>
          <w:sz w:val="24"/>
          <w:szCs w:val="24"/>
        </w:rPr>
      </w:pPr>
      <w:bookmarkStart w:id="0" w:name="_GoBack"/>
      <w:bookmarkEnd w:id="0"/>
      <w:r>
        <w:rPr>
          <w:rFonts w:ascii="Times New Roman" w:hAnsi="Times New Roman" w:cs="Times New Roman"/>
          <w:color w:val="1D1D1D"/>
          <w:sz w:val="24"/>
          <w:szCs w:val="24"/>
        </w:rPr>
        <w:t>Student’s Name</w:t>
      </w:r>
    </w:p>
    <w:p w:rsidR="00934F84" w:rsidRDefault="002717F6" w:rsidP="00934F84">
      <w:pPr>
        <w:spacing w:line="480" w:lineRule="auto"/>
        <w:rPr>
          <w:rFonts w:ascii="Times New Roman" w:hAnsi="Times New Roman" w:cs="Times New Roman"/>
          <w:color w:val="1D1D1D"/>
          <w:sz w:val="24"/>
          <w:szCs w:val="24"/>
        </w:rPr>
      </w:pPr>
      <w:r>
        <w:rPr>
          <w:rFonts w:ascii="Times New Roman" w:hAnsi="Times New Roman" w:cs="Times New Roman"/>
          <w:color w:val="1D1D1D"/>
          <w:sz w:val="24"/>
          <w:szCs w:val="24"/>
        </w:rPr>
        <w:t>Instructor’s Name</w:t>
      </w:r>
    </w:p>
    <w:p w:rsidR="00934F84" w:rsidRDefault="002717F6" w:rsidP="00934F84">
      <w:pPr>
        <w:spacing w:line="480" w:lineRule="auto"/>
        <w:rPr>
          <w:rFonts w:ascii="Times New Roman" w:hAnsi="Times New Roman" w:cs="Times New Roman"/>
          <w:color w:val="1D1D1D"/>
          <w:sz w:val="24"/>
          <w:szCs w:val="24"/>
        </w:rPr>
      </w:pPr>
      <w:r>
        <w:rPr>
          <w:rFonts w:ascii="Times New Roman" w:hAnsi="Times New Roman" w:cs="Times New Roman"/>
          <w:color w:val="1D1D1D"/>
          <w:sz w:val="24"/>
          <w:szCs w:val="24"/>
        </w:rPr>
        <w:t>Course title and code</w:t>
      </w:r>
    </w:p>
    <w:p w:rsidR="00934F84" w:rsidRPr="00F8433D" w:rsidRDefault="002717F6" w:rsidP="00F8433D">
      <w:pPr>
        <w:spacing w:line="480" w:lineRule="auto"/>
        <w:rPr>
          <w:rFonts w:ascii="Times New Roman" w:hAnsi="Times New Roman" w:cs="Times New Roman"/>
          <w:color w:val="1D1D1D"/>
          <w:sz w:val="24"/>
          <w:szCs w:val="24"/>
        </w:rPr>
      </w:pPr>
      <w:r>
        <w:rPr>
          <w:rFonts w:ascii="Times New Roman" w:hAnsi="Times New Roman" w:cs="Times New Roman"/>
          <w:color w:val="1D1D1D"/>
          <w:sz w:val="24"/>
          <w:szCs w:val="24"/>
        </w:rPr>
        <w:t xml:space="preserve">Date </w:t>
      </w:r>
    </w:p>
    <w:p w:rsidR="00934F84" w:rsidRDefault="00934F84" w:rsidP="00D81597">
      <w:pPr>
        <w:spacing w:line="480" w:lineRule="auto"/>
        <w:jc w:val="center"/>
        <w:rPr>
          <w:rFonts w:ascii="Times New Roman" w:hAnsi="Times New Roman" w:cs="Times New Roman"/>
          <w:b/>
          <w:color w:val="1D1D1D"/>
          <w:sz w:val="24"/>
          <w:szCs w:val="24"/>
        </w:rPr>
      </w:pPr>
    </w:p>
    <w:p w:rsidR="00B15EA7" w:rsidRPr="00495D6D" w:rsidRDefault="002717F6" w:rsidP="00D81597">
      <w:pPr>
        <w:spacing w:line="480" w:lineRule="auto"/>
        <w:jc w:val="center"/>
        <w:rPr>
          <w:rFonts w:ascii="Times New Roman" w:hAnsi="Times New Roman" w:cs="Times New Roman"/>
          <w:color w:val="1D1D1D"/>
          <w:sz w:val="24"/>
          <w:szCs w:val="24"/>
        </w:rPr>
      </w:pPr>
      <w:r w:rsidRPr="00495D6D">
        <w:rPr>
          <w:rFonts w:ascii="Times New Roman" w:hAnsi="Times New Roman" w:cs="Times New Roman"/>
          <w:color w:val="1D1D1D"/>
          <w:sz w:val="24"/>
          <w:szCs w:val="24"/>
        </w:rPr>
        <w:t>How did free people of color after the Civil War impact segregation and protest in the 1890s?</w:t>
      </w:r>
    </w:p>
    <w:p w:rsidR="00EA2312" w:rsidRDefault="002717F6" w:rsidP="00D81597">
      <w:pPr>
        <w:spacing w:line="480" w:lineRule="auto"/>
        <w:ind w:firstLine="720"/>
        <w:jc w:val="both"/>
        <w:rPr>
          <w:rFonts w:ascii="Times New Roman" w:hAnsi="Times New Roman" w:cs="Times New Roman"/>
          <w:color w:val="1D1D1D"/>
          <w:sz w:val="24"/>
          <w:szCs w:val="24"/>
        </w:rPr>
      </w:pPr>
      <w:r w:rsidRPr="00D81597">
        <w:rPr>
          <w:rFonts w:ascii="Times New Roman" w:hAnsi="Times New Roman" w:cs="Times New Roman"/>
          <w:color w:val="1D1D1D"/>
          <w:sz w:val="24"/>
          <w:szCs w:val="24"/>
        </w:rPr>
        <w:t xml:space="preserve">Ride to ride primarily indicates the events of the streetcar protests staged by the people of </w:t>
      </w:r>
      <w:r w:rsidR="00D81597" w:rsidRPr="00D81597">
        <w:rPr>
          <w:rFonts w:ascii="Times New Roman" w:hAnsi="Times New Roman" w:cs="Times New Roman"/>
          <w:color w:val="1D1D1D"/>
          <w:sz w:val="24"/>
          <w:szCs w:val="24"/>
        </w:rPr>
        <w:t>color</w:t>
      </w:r>
      <w:r w:rsidRPr="00D81597">
        <w:rPr>
          <w:rFonts w:ascii="Times New Roman" w:hAnsi="Times New Roman" w:cs="Times New Roman"/>
          <w:color w:val="1D1D1D"/>
          <w:sz w:val="24"/>
          <w:szCs w:val="24"/>
        </w:rPr>
        <w:t xml:space="preserve"> in the cities of New Orleans, Richmond and Savannah.</w:t>
      </w:r>
      <w:r w:rsidR="006803DD" w:rsidRPr="00D81597">
        <w:rPr>
          <w:rFonts w:ascii="Times New Roman" w:hAnsi="Times New Roman" w:cs="Times New Roman"/>
          <w:color w:val="1D1D1D"/>
          <w:sz w:val="24"/>
          <w:szCs w:val="24"/>
        </w:rPr>
        <w:t xml:space="preserve"> Despite the earlier decisions that had been made by the </w:t>
      </w:r>
      <w:r w:rsidR="0096232F" w:rsidRPr="00D81597">
        <w:rPr>
          <w:rFonts w:ascii="Times New Roman" w:hAnsi="Times New Roman" w:cs="Times New Roman"/>
          <w:color w:val="1D1D1D"/>
          <w:sz w:val="24"/>
          <w:szCs w:val="24"/>
        </w:rPr>
        <w:t>Supreme Court</w:t>
      </w:r>
      <w:r w:rsidR="006803DD" w:rsidRPr="00D81597">
        <w:rPr>
          <w:rFonts w:ascii="Times New Roman" w:hAnsi="Times New Roman" w:cs="Times New Roman"/>
          <w:color w:val="1D1D1D"/>
          <w:sz w:val="24"/>
          <w:szCs w:val="24"/>
        </w:rPr>
        <w:t xml:space="preserve"> stating that black citizens had the right to ride freely in streetcars, the people of color still had to compel the streetcar operatives to respect and adhere to the court verdicts.</w:t>
      </w:r>
      <w:r w:rsidRPr="00D81597">
        <w:rPr>
          <w:rFonts w:ascii="Times New Roman" w:hAnsi="Times New Roman" w:cs="Times New Roman"/>
          <w:color w:val="1D1D1D"/>
          <w:sz w:val="24"/>
          <w:szCs w:val="24"/>
        </w:rPr>
        <w:t xml:space="preserve">  </w:t>
      </w:r>
      <w:r w:rsidR="0096232F" w:rsidRPr="00D81597">
        <w:rPr>
          <w:rFonts w:ascii="Times New Roman" w:hAnsi="Times New Roman" w:cs="Times New Roman"/>
          <w:color w:val="1D1D1D"/>
          <w:sz w:val="24"/>
          <w:szCs w:val="24"/>
        </w:rPr>
        <w:t>The blacks successfully waged battles that were aimed at establishing and maintaining their recognition as American citizens during this period of post-civil war (reconstruction period).</w:t>
      </w:r>
      <w:r w:rsidR="00D81597" w:rsidRPr="00D81597">
        <w:rPr>
          <w:rFonts w:ascii="Times New Roman" w:hAnsi="Times New Roman" w:cs="Times New Roman"/>
          <w:color w:val="1D1D1D"/>
          <w:sz w:val="24"/>
          <w:szCs w:val="24"/>
        </w:rPr>
        <w:t xml:space="preserve"> </w:t>
      </w:r>
      <w:r w:rsidRPr="00D81597">
        <w:rPr>
          <w:rFonts w:ascii="Times New Roman" w:hAnsi="Times New Roman" w:cs="Times New Roman"/>
          <w:color w:val="1D1D1D"/>
          <w:sz w:val="24"/>
          <w:szCs w:val="24"/>
        </w:rPr>
        <w:t>Kelley</w:t>
      </w:r>
      <w:r w:rsidR="00CF5B4D">
        <w:rPr>
          <w:rFonts w:ascii="Times New Roman" w:hAnsi="Times New Roman" w:cs="Times New Roman"/>
          <w:color w:val="1D1D1D"/>
          <w:sz w:val="24"/>
          <w:szCs w:val="24"/>
        </w:rPr>
        <w:t>, (33-50)</w:t>
      </w:r>
      <w:r w:rsidRPr="00D81597">
        <w:rPr>
          <w:rFonts w:ascii="Times New Roman" w:hAnsi="Times New Roman" w:cs="Times New Roman"/>
          <w:color w:val="1D1D1D"/>
          <w:sz w:val="24"/>
          <w:szCs w:val="24"/>
        </w:rPr>
        <w:t xml:space="preserve"> </w:t>
      </w:r>
      <w:r w:rsidR="00D81597" w:rsidRPr="00D81597">
        <w:rPr>
          <w:rFonts w:ascii="Times New Roman" w:hAnsi="Times New Roman" w:cs="Times New Roman"/>
          <w:color w:val="1D1D1D"/>
          <w:sz w:val="24"/>
          <w:szCs w:val="24"/>
        </w:rPr>
        <w:t>indicates that tens of thousands of men and women boycotted streetcars to show support for the legal campaigns that were geared to challenge segregation laws.</w:t>
      </w:r>
    </w:p>
    <w:p w:rsidR="00D648D2" w:rsidRDefault="002717F6" w:rsidP="00D81597">
      <w:pPr>
        <w:spacing w:line="480" w:lineRule="auto"/>
        <w:ind w:firstLine="720"/>
        <w:jc w:val="both"/>
        <w:rPr>
          <w:rFonts w:ascii="Times New Roman" w:hAnsi="Times New Roman" w:cs="Times New Roman"/>
          <w:color w:val="1D1D1D"/>
          <w:sz w:val="24"/>
          <w:szCs w:val="24"/>
        </w:rPr>
      </w:pPr>
      <w:r w:rsidRPr="001A5D91">
        <w:rPr>
          <w:rFonts w:ascii="Times New Roman" w:hAnsi="Times New Roman" w:cs="Times New Roman"/>
          <w:color w:val="1D1D1D"/>
          <w:sz w:val="24"/>
          <w:szCs w:val="24"/>
          <w:highlight w:val="yellow"/>
        </w:rPr>
        <w:t>Examples from the text indicate various acts of segregation imposed on the blacks by the Jim Crow laws; which did not require African- Americans to travel using different means of public transport but also defined school s</w:t>
      </w:r>
      <w:r w:rsidRPr="001A5D91">
        <w:rPr>
          <w:rFonts w:ascii="Times New Roman" w:hAnsi="Times New Roman" w:cs="Times New Roman"/>
          <w:color w:val="1D1D1D"/>
          <w:sz w:val="24"/>
          <w:szCs w:val="24"/>
          <w:highlight w:val="yellow"/>
        </w:rPr>
        <w:t xml:space="preserve">egregation and residential segregation among other facilities. The text also indicates that the first attempt on the Jim Crow laws by the people of color was made by Plessey after purchasing a first-class ticket which she subsequently used to board in the </w:t>
      </w:r>
      <w:r w:rsidRPr="001A5D91">
        <w:rPr>
          <w:rFonts w:ascii="Times New Roman" w:hAnsi="Times New Roman" w:cs="Times New Roman"/>
          <w:color w:val="1D1D1D"/>
          <w:sz w:val="24"/>
          <w:szCs w:val="24"/>
          <w:highlight w:val="yellow"/>
        </w:rPr>
        <w:t>whites-only section.</w:t>
      </w:r>
      <w:r w:rsidR="001A5D91" w:rsidRPr="001A5D91">
        <w:rPr>
          <w:rFonts w:ascii="Times New Roman" w:hAnsi="Times New Roman" w:cs="Times New Roman"/>
          <w:color w:val="1D1D1D"/>
          <w:sz w:val="24"/>
          <w:szCs w:val="24"/>
          <w:highlight w:val="yellow"/>
        </w:rPr>
        <w:t xml:space="preserve"> Another example derived from the text indicates the efforts made by the people of </w:t>
      </w:r>
      <w:r w:rsidR="001A5D91" w:rsidRPr="001A5D91">
        <w:rPr>
          <w:rFonts w:ascii="Times New Roman" w:hAnsi="Times New Roman" w:cs="Times New Roman"/>
          <w:color w:val="1D1D1D"/>
          <w:sz w:val="24"/>
          <w:szCs w:val="24"/>
          <w:highlight w:val="yellow"/>
        </w:rPr>
        <w:lastRenderedPageBreak/>
        <w:t>color who are said were now becoming impatient with the social oppression associated with the Jim Crow laws hence leading a demonstration against the highly segregated laws.</w:t>
      </w:r>
    </w:p>
    <w:p w:rsidR="003D5CE7" w:rsidRPr="00D81597" w:rsidRDefault="002717F6" w:rsidP="00CF5B4D">
      <w:pPr>
        <w:spacing w:line="480" w:lineRule="auto"/>
        <w:ind w:firstLine="720"/>
        <w:jc w:val="both"/>
        <w:rPr>
          <w:rFonts w:ascii="Times New Roman" w:hAnsi="Times New Roman" w:cs="Times New Roman"/>
          <w:color w:val="1D1D1D"/>
          <w:sz w:val="24"/>
          <w:szCs w:val="24"/>
        </w:rPr>
      </w:pPr>
      <w:r w:rsidRPr="001A5D91">
        <w:rPr>
          <w:rFonts w:ascii="Times New Roman" w:hAnsi="Times New Roman" w:cs="Times New Roman"/>
          <w:color w:val="1D1D1D"/>
          <w:sz w:val="24"/>
          <w:szCs w:val="24"/>
          <w:highlight w:val="yellow"/>
        </w:rPr>
        <w:t>By avoiding segregated streetcars, the people of color opted to walk to work thus leading to the phrase;</w:t>
      </w:r>
      <w:r>
        <w:rPr>
          <w:rFonts w:ascii="Times New Roman" w:hAnsi="Times New Roman" w:cs="Times New Roman"/>
          <w:color w:val="1D1D1D"/>
          <w:sz w:val="24"/>
          <w:szCs w:val="24"/>
        </w:rPr>
        <w:t xml:space="preserve"> Negroes everywhere are walking to work.</w:t>
      </w:r>
      <w:r w:rsidR="00934F84">
        <w:rPr>
          <w:rFonts w:ascii="Times New Roman" w:hAnsi="Times New Roman" w:cs="Times New Roman"/>
          <w:color w:val="1D1D1D"/>
          <w:sz w:val="24"/>
          <w:szCs w:val="24"/>
        </w:rPr>
        <w:t xml:space="preserve"> This was a strategy by the blacks aimed at desegregating streetcars hence adding to the list of Jim Crow street charism. </w:t>
      </w:r>
      <w:r>
        <w:rPr>
          <w:rFonts w:ascii="Times New Roman" w:hAnsi="Times New Roman" w:cs="Times New Roman"/>
          <w:color w:val="1D1D1D"/>
          <w:sz w:val="24"/>
          <w:szCs w:val="24"/>
        </w:rPr>
        <w:t xml:space="preserve"> The blacks are said to have valued their dignity up to a point that they were willing to sacrifice the convenience of having to travel to work using the highly segregated streetcars just </w:t>
      </w:r>
      <w:r w:rsidR="00CF5B4D">
        <w:rPr>
          <w:rFonts w:ascii="Times New Roman" w:hAnsi="Times New Roman" w:cs="Times New Roman"/>
          <w:color w:val="1D1D1D"/>
          <w:sz w:val="24"/>
          <w:szCs w:val="24"/>
        </w:rPr>
        <w:t>to maintain their dignity (</w:t>
      </w:r>
      <w:r>
        <w:rPr>
          <w:rFonts w:ascii="Times New Roman" w:hAnsi="Times New Roman" w:cs="Times New Roman"/>
          <w:color w:val="1D1D1D"/>
          <w:sz w:val="24"/>
          <w:szCs w:val="24"/>
        </w:rPr>
        <w:t xml:space="preserve">pp 139-164) </w:t>
      </w:r>
    </w:p>
    <w:p w:rsidR="0096232F" w:rsidRPr="00495D6D" w:rsidRDefault="002717F6" w:rsidP="00D81597">
      <w:pPr>
        <w:spacing w:line="480" w:lineRule="auto"/>
        <w:jc w:val="center"/>
        <w:rPr>
          <w:rFonts w:ascii="Times New Roman" w:hAnsi="Times New Roman" w:cs="Times New Roman"/>
          <w:color w:val="1D1D1D"/>
          <w:sz w:val="24"/>
          <w:szCs w:val="24"/>
        </w:rPr>
      </w:pPr>
      <w:r w:rsidRPr="00495D6D">
        <w:rPr>
          <w:rFonts w:ascii="Times New Roman" w:hAnsi="Times New Roman" w:cs="Times New Roman"/>
          <w:color w:val="1D1D1D"/>
          <w:sz w:val="24"/>
          <w:szCs w:val="24"/>
        </w:rPr>
        <w:t>How does the cultural divide in leadership in New Orleans play a role?</w:t>
      </w:r>
    </w:p>
    <w:p w:rsidR="0096232F" w:rsidRDefault="002717F6" w:rsidP="00D81597">
      <w:pPr>
        <w:spacing w:line="480" w:lineRule="auto"/>
        <w:ind w:firstLine="720"/>
        <w:jc w:val="both"/>
        <w:rPr>
          <w:rFonts w:ascii="Times New Roman" w:hAnsi="Times New Roman" w:cs="Times New Roman"/>
          <w:color w:val="1D1D1D"/>
          <w:sz w:val="24"/>
          <w:szCs w:val="24"/>
        </w:rPr>
      </w:pPr>
      <w:r>
        <w:rPr>
          <w:rFonts w:ascii="Times New Roman" w:hAnsi="Times New Roman" w:cs="Times New Roman"/>
          <w:color w:val="1D1D1D"/>
          <w:sz w:val="24"/>
          <w:szCs w:val="24"/>
        </w:rPr>
        <w:t>It is noted</w:t>
      </w:r>
      <w:r w:rsidR="003D5CE7">
        <w:rPr>
          <w:rFonts w:ascii="Times New Roman" w:hAnsi="Times New Roman" w:cs="Times New Roman"/>
          <w:color w:val="1D1D1D"/>
          <w:sz w:val="24"/>
          <w:szCs w:val="24"/>
        </w:rPr>
        <w:t xml:space="preserve"> </w:t>
      </w:r>
      <w:r w:rsidRPr="00D81597">
        <w:rPr>
          <w:rFonts w:ascii="Times New Roman" w:hAnsi="Times New Roman" w:cs="Times New Roman"/>
          <w:color w:val="1D1D1D"/>
          <w:sz w:val="24"/>
          <w:szCs w:val="24"/>
        </w:rPr>
        <w:t>that African Americans living in New Orleans during this time were divided by the differences in culture and subsequently separated by distinct histories</w:t>
      </w:r>
      <w:r w:rsidR="00E42F91">
        <w:rPr>
          <w:rFonts w:ascii="Times New Roman" w:hAnsi="Times New Roman" w:cs="Times New Roman"/>
          <w:color w:val="1D1D1D"/>
          <w:sz w:val="24"/>
          <w:szCs w:val="24"/>
        </w:rPr>
        <w:t xml:space="preserve"> (51</w:t>
      </w:r>
      <w:r>
        <w:rPr>
          <w:rFonts w:ascii="Times New Roman" w:hAnsi="Times New Roman" w:cs="Times New Roman"/>
          <w:color w:val="1D1D1D"/>
          <w:sz w:val="24"/>
          <w:szCs w:val="24"/>
        </w:rPr>
        <w:t>-86</w:t>
      </w:r>
      <w:r>
        <w:rPr>
          <w:rFonts w:ascii="Times New Roman" w:hAnsi="Times New Roman" w:cs="Times New Roman"/>
          <w:color w:val="1D1D1D"/>
          <w:sz w:val="24"/>
          <w:szCs w:val="24"/>
        </w:rPr>
        <w:t>)</w:t>
      </w:r>
      <w:r w:rsidRPr="00D81597">
        <w:rPr>
          <w:rFonts w:ascii="Times New Roman" w:hAnsi="Times New Roman" w:cs="Times New Roman"/>
          <w:color w:val="1D1D1D"/>
          <w:sz w:val="24"/>
          <w:szCs w:val="24"/>
        </w:rPr>
        <w:t xml:space="preserve">. Kelly </w:t>
      </w:r>
      <w:r w:rsidR="00CF5B4D" w:rsidRPr="00CF5B4D">
        <w:rPr>
          <w:rFonts w:ascii="Times New Roman" w:hAnsi="Times New Roman" w:cs="Times New Roman"/>
          <w:color w:val="1D1D1D"/>
          <w:sz w:val="24"/>
          <w:szCs w:val="24"/>
        </w:rPr>
        <w:t>(pp. 165-194)</w:t>
      </w:r>
      <w:r w:rsidR="00CF5B4D" w:rsidRPr="00D81597">
        <w:rPr>
          <w:rFonts w:ascii="Times New Roman" w:hAnsi="Times New Roman" w:cs="Times New Roman"/>
          <w:color w:val="1D1D1D"/>
          <w:sz w:val="24"/>
          <w:szCs w:val="24"/>
        </w:rPr>
        <w:t xml:space="preserve"> argues</w:t>
      </w:r>
      <w:r w:rsidRPr="00D81597">
        <w:rPr>
          <w:rFonts w:ascii="Times New Roman" w:hAnsi="Times New Roman" w:cs="Times New Roman"/>
          <w:color w:val="1D1D1D"/>
          <w:sz w:val="24"/>
          <w:szCs w:val="24"/>
        </w:rPr>
        <w:t xml:space="preserve"> that </w:t>
      </w:r>
      <w:r w:rsidR="00192984" w:rsidRPr="00CF5B4D">
        <w:rPr>
          <w:rFonts w:ascii="Times New Roman" w:hAnsi="Times New Roman" w:cs="Times New Roman"/>
          <w:i/>
          <w:color w:val="1D1D1D"/>
          <w:sz w:val="24"/>
          <w:szCs w:val="24"/>
        </w:rPr>
        <w:t>Plessey vs. Fergusson</w:t>
      </w:r>
      <w:r w:rsidR="00192984" w:rsidRPr="00D81597">
        <w:rPr>
          <w:rFonts w:ascii="Times New Roman" w:hAnsi="Times New Roman" w:cs="Times New Roman"/>
          <w:color w:val="1D1D1D"/>
          <w:sz w:val="24"/>
          <w:szCs w:val="24"/>
        </w:rPr>
        <w:t xml:space="preserve"> was the first collective by the people of color against the Jim Crow laws of segregation. The struggle was not however placed on the black civilians but rather it was taken up different groups of individuals such as black military men who used their authority to order white drivers to pick up black people. A young future legislator Pinchback also took up the fight against railroad charters that denied blacks first-class honors</w:t>
      </w:r>
      <w:r w:rsidR="00CF5B4D">
        <w:rPr>
          <w:rFonts w:ascii="Times New Roman" w:hAnsi="Times New Roman" w:cs="Times New Roman"/>
          <w:color w:val="1D1D1D"/>
          <w:sz w:val="24"/>
          <w:szCs w:val="24"/>
        </w:rPr>
        <w:t xml:space="preserve"> (87-115)</w:t>
      </w:r>
      <w:r w:rsidR="00192984" w:rsidRPr="00D81597">
        <w:rPr>
          <w:rFonts w:ascii="Times New Roman" w:hAnsi="Times New Roman" w:cs="Times New Roman"/>
          <w:color w:val="1D1D1D"/>
          <w:sz w:val="24"/>
          <w:szCs w:val="24"/>
        </w:rPr>
        <w:t>. However this collective responsibility did not mean a shared</w:t>
      </w:r>
      <w:r w:rsidR="00DB4114" w:rsidRPr="00D81597">
        <w:rPr>
          <w:rFonts w:ascii="Times New Roman" w:hAnsi="Times New Roman" w:cs="Times New Roman"/>
          <w:color w:val="1D1D1D"/>
          <w:sz w:val="24"/>
          <w:szCs w:val="24"/>
        </w:rPr>
        <w:t xml:space="preserve"> history; the afro- creoles were a group of individuals with diverse </w:t>
      </w:r>
      <w:r w:rsidR="00934F84">
        <w:rPr>
          <w:rFonts w:ascii="Times New Roman" w:hAnsi="Times New Roman" w:cs="Times New Roman"/>
          <w:color w:val="1D1D1D"/>
          <w:sz w:val="24"/>
          <w:szCs w:val="24"/>
        </w:rPr>
        <w:t>culture, language, and color that at least gave them some privileges over the American blacks</w:t>
      </w:r>
      <w:r w:rsidR="00CF5B4D">
        <w:rPr>
          <w:rFonts w:ascii="Times New Roman" w:hAnsi="Times New Roman" w:cs="Times New Roman"/>
          <w:color w:val="1D1D1D"/>
          <w:sz w:val="24"/>
          <w:szCs w:val="24"/>
        </w:rPr>
        <w:t xml:space="preserve"> </w:t>
      </w:r>
      <w:r w:rsidR="00CF5B4D" w:rsidRPr="00CF5B4D">
        <w:rPr>
          <w:rFonts w:ascii="Times New Roman" w:hAnsi="Times New Roman" w:cs="Times New Roman"/>
          <w:color w:val="1D1D1D"/>
          <w:sz w:val="24"/>
          <w:szCs w:val="24"/>
        </w:rPr>
        <w:t>(pp. 195-200)</w:t>
      </w:r>
      <w:r w:rsidR="00934F84">
        <w:rPr>
          <w:rFonts w:ascii="Times New Roman" w:hAnsi="Times New Roman" w:cs="Times New Roman"/>
          <w:color w:val="1D1D1D"/>
          <w:sz w:val="24"/>
          <w:szCs w:val="24"/>
        </w:rPr>
        <w:t>.</w:t>
      </w:r>
    </w:p>
    <w:p w:rsidR="007E7F0C" w:rsidRDefault="002717F6" w:rsidP="00D81597">
      <w:pPr>
        <w:spacing w:line="480" w:lineRule="auto"/>
        <w:ind w:firstLine="720"/>
        <w:jc w:val="both"/>
        <w:rPr>
          <w:rFonts w:ascii="Times New Roman" w:hAnsi="Times New Roman" w:cs="Times New Roman"/>
          <w:color w:val="1D1D1D"/>
          <w:sz w:val="24"/>
          <w:szCs w:val="24"/>
        </w:rPr>
      </w:pPr>
      <w:r w:rsidRPr="00FF0805">
        <w:rPr>
          <w:rFonts w:ascii="Times New Roman" w:hAnsi="Times New Roman" w:cs="Times New Roman"/>
          <w:color w:val="1D1D1D"/>
          <w:sz w:val="24"/>
          <w:szCs w:val="24"/>
          <w:highlight w:val="yellow"/>
        </w:rPr>
        <w:t xml:space="preserve">The text indicates that after the civil wars, most of the states adopted the Black code </w:t>
      </w:r>
      <w:r w:rsidRPr="00FF0805">
        <w:rPr>
          <w:rFonts w:ascii="Times New Roman" w:hAnsi="Times New Roman" w:cs="Times New Roman"/>
          <w:color w:val="1D1D1D"/>
          <w:sz w:val="24"/>
          <w:szCs w:val="24"/>
          <w:highlight w:val="yellow"/>
        </w:rPr>
        <w:t xml:space="preserve">regulations; including New Orleans which were primarily aimed at limiting the new freedom acquired by the people of color. The cultural divide in leadership in New Orleans ensured the </w:t>
      </w:r>
      <w:r w:rsidRPr="00FF0805">
        <w:rPr>
          <w:rFonts w:ascii="Times New Roman" w:hAnsi="Times New Roman" w:cs="Times New Roman"/>
          <w:color w:val="1D1D1D"/>
          <w:sz w:val="24"/>
          <w:szCs w:val="24"/>
          <w:highlight w:val="yellow"/>
        </w:rPr>
        <w:lastRenderedPageBreak/>
        <w:t>successful passage of the black codes that were meant to suppress the bl</w:t>
      </w:r>
      <w:r w:rsidRPr="00FF0805">
        <w:rPr>
          <w:rFonts w:ascii="Times New Roman" w:hAnsi="Times New Roman" w:cs="Times New Roman"/>
          <w:color w:val="1D1D1D"/>
          <w:sz w:val="24"/>
          <w:szCs w:val="24"/>
          <w:highlight w:val="yellow"/>
        </w:rPr>
        <w:t>acks</w:t>
      </w:r>
      <w:r w:rsidR="00FF0805" w:rsidRPr="00FF0805">
        <w:rPr>
          <w:rFonts w:ascii="Times New Roman" w:hAnsi="Times New Roman" w:cs="Times New Roman"/>
          <w:color w:val="1D1D1D"/>
          <w:sz w:val="24"/>
          <w:szCs w:val="24"/>
          <w:highlight w:val="yellow"/>
        </w:rPr>
        <w:t>. These divisions ensured that these codes stayed in action until the late 1950s and 1960s when civil rights movements declared nationwide campaigns against them ultimately leading to their abolishment by the Supreme Court.</w:t>
      </w:r>
    </w:p>
    <w:p w:rsidR="00FB0458" w:rsidRDefault="00FB0458" w:rsidP="00D81597">
      <w:pPr>
        <w:spacing w:line="480" w:lineRule="auto"/>
        <w:ind w:firstLine="720"/>
        <w:jc w:val="both"/>
        <w:rPr>
          <w:rFonts w:ascii="Times New Roman" w:hAnsi="Times New Roman" w:cs="Times New Roman"/>
          <w:color w:val="1D1D1D"/>
          <w:sz w:val="24"/>
          <w:szCs w:val="24"/>
        </w:rPr>
      </w:pPr>
    </w:p>
    <w:p w:rsidR="00934F84" w:rsidRDefault="00934F84" w:rsidP="00D81597">
      <w:pPr>
        <w:spacing w:line="480" w:lineRule="auto"/>
        <w:ind w:firstLine="720"/>
        <w:jc w:val="both"/>
        <w:rPr>
          <w:rFonts w:ascii="Times New Roman" w:hAnsi="Times New Roman" w:cs="Times New Roman"/>
          <w:color w:val="1D1D1D"/>
          <w:sz w:val="24"/>
          <w:szCs w:val="24"/>
        </w:rPr>
      </w:pPr>
    </w:p>
    <w:p w:rsidR="00934F84" w:rsidRDefault="00934F84" w:rsidP="00D81597">
      <w:pPr>
        <w:spacing w:line="480" w:lineRule="auto"/>
        <w:ind w:firstLine="720"/>
        <w:jc w:val="both"/>
        <w:rPr>
          <w:rFonts w:ascii="Times New Roman" w:hAnsi="Times New Roman" w:cs="Times New Roman"/>
          <w:color w:val="1D1D1D"/>
          <w:sz w:val="24"/>
          <w:szCs w:val="24"/>
        </w:rPr>
      </w:pPr>
    </w:p>
    <w:p w:rsidR="00934F84" w:rsidRDefault="00934F84" w:rsidP="00F8433D">
      <w:pPr>
        <w:spacing w:line="480" w:lineRule="auto"/>
        <w:jc w:val="both"/>
        <w:rPr>
          <w:rFonts w:ascii="Times New Roman" w:hAnsi="Times New Roman" w:cs="Times New Roman"/>
          <w:color w:val="1D1D1D"/>
          <w:sz w:val="24"/>
          <w:szCs w:val="24"/>
        </w:rPr>
      </w:pPr>
    </w:p>
    <w:p w:rsidR="00F8433D" w:rsidRDefault="00F8433D" w:rsidP="00F8433D">
      <w:pPr>
        <w:spacing w:line="480" w:lineRule="auto"/>
        <w:jc w:val="both"/>
        <w:rPr>
          <w:rFonts w:ascii="Times New Roman" w:hAnsi="Times New Roman" w:cs="Times New Roman"/>
          <w:color w:val="1D1D1D"/>
          <w:sz w:val="24"/>
          <w:szCs w:val="24"/>
        </w:rPr>
      </w:pPr>
    </w:p>
    <w:p w:rsidR="00934F84" w:rsidRDefault="00934F84" w:rsidP="00D81597">
      <w:pPr>
        <w:spacing w:line="480" w:lineRule="auto"/>
        <w:ind w:firstLine="720"/>
        <w:jc w:val="both"/>
        <w:rPr>
          <w:rFonts w:ascii="Times New Roman" w:hAnsi="Times New Roman" w:cs="Times New Roman"/>
          <w:color w:val="1D1D1D"/>
          <w:sz w:val="24"/>
          <w:szCs w:val="24"/>
        </w:rPr>
      </w:pPr>
    </w:p>
    <w:p w:rsidR="00495D6D" w:rsidRDefault="00495D6D" w:rsidP="00934F84">
      <w:pPr>
        <w:spacing w:line="480" w:lineRule="auto"/>
        <w:ind w:firstLine="720"/>
        <w:jc w:val="center"/>
        <w:rPr>
          <w:rFonts w:ascii="Times New Roman" w:hAnsi="Times New Roman" w:cs="Times New Roman"/>
          <w:color w:val="1D1D1D"/>
          <w:sz w:val="24"/>
          <w:szCs w:val="24"/>
        </w:rPr>
      </w:pPr>
    </w:p>
    <w:p w:rsidR="00495D6D" w:rsidRDefault="00495D6D" w:rsidP="00934F84">
      <w:pPr>
        <w:spacing w:line="480" w:lineRule="auto"/>
        <w:ind w:firstLine="720"/>
        <w:jc w:val="center"/>
        <w:rPr>
          <w:rFonts w:ascii="Times New Roman" w:hAnsi="Times New Roman" w:cs="Times New Roman"/>
          <w:color w:val="1D1D1D"/>
          <w:sz w:val="24"/>
          <w:szCs w:val="24"/>
        </w:rPr>
      </w:pPr>
    </w:p>
    <w:p w:rsidR="00495D6D" w:rsidRDefault="00495D6D" w:rsidP="00934F84">
      <w:pPr>
        <w:spacing w:line="480" w:lineRule="auto"/>
        <w:ind w:firstLine="720"/>
        <w:jc w:val="center"/>
        <w:rPr>
          <w:rFonts w:ascii="Times New Roman" w:hAnsi="Times New Roman" w:cs="Times New Roman"/>
          <w:color w:val="1D1D1D"/>
          <w:sz w:val="24"/>
          <w:szCs w:val="24"/>
        </w:rPr>
      </w:pPr>
    </w:p>
    <w:p w:rsidR="00FF0805" w:rsidRDefault="00FF0805" w:rsidP="00934F84">
      <w:pPr>
        <w:spacing w:line="480" w:lineRule="auto"/>
        <w:ind w:firstLine="720"/>
        <w:jc w:val="center"/>
        <w:rPr>
          <w:rFonts w:ascii="Times New Roman" w:hAnsi="Times New Roman" w:cs="Times New Roman"/>
          <w:color w:val="1D1D1D"/>
          <w:sz w:val="24"/>
          <w:szCs w:val="24"/>
        </w:rPr>
      </w:pPr>
    </w:p>
    <w:p w:rsidR="00FF0805" w:rsidRDefault="00FF0805" w:rsidP="00934F84">
      <w:pPr>
        <w:spacing w:line="480" w:lineRule="auto"/>
        <w:ind w:firstLine="720"/>
        <w:jc w:val="center"/>
        <w:rPr>
          <w:rFonts w:ascii="Times New Roman" w:hAnsi="Times New Roman" w:cs="Times New Roman"/>
          <w:color w:val="1D1D1D"/>
          <w:sz w:val="24"/>
          <w:szCs w:val="24"/>
        </w:rPr>
      </w:pPr>
    </w:p>
    <w:p w:rsidR="00FF0805" w:rsidRDefault="00FF0805" w:rsidP="00934F84">
      <w:pPr>
        <w:spacing w:line="480" w:lineRule="auto"/>
        <w:ind w:firstLine="720"/>
        <w:jc w:val="center"/>
        <w:rPr>
          <w:rFonts w:ascii="Times New Roman" w:hAnsi="Times New Roman" w:cs="Times New Roman"/>
          <w:color w:val="1D1D1D"/>
          <w:sz w:val="24"/>
          <w:szCs w:val="24"/>
        </w:rPr>
      </w:pPr>
    </w:p>
    <w:p w:rsidR="00FF0805" w:rsidRDefault="00FF0805" w:rsidP="00934F84">
      <w:pPr>
        <w:spacing w:line="480" w:lineRule="auto"/>
        <w:ind w:firstLine="720"/>
        <w:jc w:val="center"/>
        <w:rPr>
          <w:rFonts w:ascii="Times New Roman" w:hAnsi="Times New Roman" w:cs="Times New Roman"/>
          <w:color w:val="1D1D1D"/>
          <w:sz w:val="24"/>
          <w:szCs w:val="24"/>
        </w:rPr>
      </w:pPr>
    </w:p>
    <w:p w:rsidR="00FB0458" w:rsidRPr="00495D6D" w:rsidRDefault="002717F6" w:rsidP="00934F84">
      <w:pPr>
        <w:spacing w:line="480" w:lineRule="auto"/>
        <w:ind w:firstLine="720"/>
        <w:jc w:val="center"/>
        <w:rPr>
          <w:rFonts w:ascii="Times New Roman" w:hAnsi="Times New Roman" w:cs="Times New Roman"/>
          <w:color w:val="1D1D1D"/>
          <w:sz w:val="24"/>
          <w:szCs w:val="24"/>
        </w:rPr>
      </w:pPr>
      <w:r w:rsidRPr="00495D6D">
        <w:rPr>
          <w:rFonts w:ascii="Times New Roman" w:hAnsi="Times New Roman" w:cs="Times New Roman"/>
          <w:color w:val="1D1D1D"/>
          <w:sz w:val="24"/>
          <w:szCs w:val="24"/>
        </w:rPr>
        <w:t>Works cited</w:t>
      </w:r>
    </w:p>
    <w:p w:rsidR="00B155AE" w:rsidRPr="00D81597" w:rsidRDefault="002717F6" w:rsidP="00B155AE">
      <w:pPr>
        <w:spacing w:line="480" w:lineRule="auto"/>
        <w:ind w:left="720" w:hanging="720"/>
        <w:jc w:val="both"/>
        <w:rPr>
          <w:rFonts w:ascii="Times New Roman" w:hAnsi="Times New Roman" w:cs="Times New Roman"/>
          <w:sz w:val="24"/>
          <w:szCs w:val="24"/>
        </w:rPr>
      </w:pPr>
      <w:r w:rsidRPr="00CF5B4D">
        <w:rPr>
          <w:rFonts w:ascii="Times New Roman" w:hAnsi="Times New Roman" w:cs="Times New Roman"/>
          <w:sz w:val="24"/>
          <w:szCs w:val="24"/>
        </w:rPr>
        <w:lastRenderedPageBreak/>
        <w:t>“BEND WITH UNABATED PROTEST: On the Meaning of Failure.” </w:t>
      </w:r>
      <w:r w:rsidRPr="00CF5B4D">
        <w:rPr>
          <w:rFonts w:ascii="Times New Roman" w:hAnsi="Times New Roman" w:cs="Times New Roman"/>
          <w:i/>
          <w:iCs/>
          <w:sz w:val="24"/>
          <w:szCs w:val="24"/>
        </w:rPr>
        <w:t>Right to Ride: Streetcar Boycotts and African American Citizenship in the Era of Plessy v. Ferguson</w:t>
      </w:r>
      <w:r w:rsidRPr="00CF5B4D">
        <w:rPr>
          <w:rFonts w:ascii="Times New Roman" w:hAnsi="Times New Roman" w:cs="Times New Roman"/>
          <w:sz w:val="24"/>
          <w:szCs w:val="24"/>
        </w:rPr>
        <w:t>, by Blair L. M. Kelley, University of North Carolina Press, 2010, pp. 195–200. </w:t>
      </w:r>
      <w:r w:rsidRPr="00CF5B4D">
        <w:rPr>
          <w:rFonts w:ascii="Times New Roman" w:hAnsi="Times New Roman" w:cs="Times New Roman"/>
          <w:i/>
          <w:iCs/>
          <w:sz w:val="24"/>
          <w:szCs w:val="24"/>
        </w:rPr>
        <w:t>JSTOR</w:t>
      </w:r>
      <w:r w:rsidRPr="00CF5B4D">
        <w:rPr>
          <w:rFonts w:ascii="Times New Roman" w:hAnsi="Times New Roman" w:cs="Times New Roman"/>
          <w:sz w:val="24"/>
          <w:szCs w:val="24"/>
        </w:rPr>
        <w:t>, www.jstor.org</w:t>
      </w:r>
      <w:r w:rsidRPr="00CF5B4D">
        <w:rPr>
          <w:rFonts w:ascii="Times New Roman" w:hAnsi="Times New Roman" w:cs="Times New Roman"/>
          <w:sz w:val="24"/>
          <w:szCs w:val="24"/>
        </w:rPr>
        <w:t>/stable/10.5149/9780807895818_kelley.13. Accessed 15 Feb. 2020.</w:t>
      </w:r>
    </w:p>
    <w:p w:rsidR="00B155AE" w:rsidRPr="00FB0458" w:rsidRDefault="002717F6" w:rsidP="00F8433D">
      <w:pPr>
        <w:spacing w:after="0" w:line="480" w:lineRule="auto"/>
        <w:ind w:left="720" w:hanging="720"/>
        <w:rPr>
          <w:rFonts w:ascii="Times New Roman" w:eastAsia="Times New Roman" w:hAnsi="Times New Roman" w:cs="Times New Roman"/>
          <w:sz w:val="24"/>
          <w:szCs w:val="24"/>
        </w:rPr>
      </w:pPr>
      <w:r w:rsidRPr="00FB0458">
        <w:rPr>
          <w:rFonts w:ascii="Times New Roman" w:eastAsia="Times New Roman" w:hAnsi="Times New Roman" w:cs="Times New Roman"/>
          <w:sz w:val="24"/>
          <w:szCs w:val="24"/>
        </w:rPr>
        <w:t xml:space="preserve">Kelley, Blair Murphy. </w:t>
      </w:r>
      <w:r w:rsidRPr="00FB0458">
        <w:rPr>
          <w:rFonts w:ascii="Times New Roman" w:eastAsia="Times New Roman" w:hAnsi="Times New Roman" w:cs="Times New Roman"/>
          <w:i/>
          <w:iCs/>
          <w:sz w:val="24"/>
          <w:szCs w:val="24"/>
        </w:rPr>
        <w:t>Right to ride: Streetcar boycotts and African American citizenship in the era of Plessy v. Ferguson</w:t>
      </w:r>
      <w:r w:rsidRPr="00FB0458">
        <w:rPr>
          <w:rFonts w:ascii="Times New Roman" w:eastAsia="Times New Roman" w:hAnsi="Times New Roman" w:cs="Times New Roman"/>
          <w:sz w:val="24"/>
          <w:szCs w:val="24"/>
        </w:rPr>
        <w:t>. Univ of North Carolina Press, 2010.</w:t>
      </w:r>
    </w:p>
    <w:sectPr w:rsidR="00B155AE" w:rsidRPr="00FB0458" w:rsidSect="00B15E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7F6" w:rsidRDefault="002717F6">
      <w:pPr>
        <w:spacing w:after="0" w:line="240" w:lineRule="auto"/>
      </w:pPr>
      <w:r>
        <w:separator/>
      </w:r>
    </w:p>
  </w:endnote>
  <w:endnote w:type="continuationSeparator" w:id="0">
    <w:p w:rsidR="002717F6" w:rsidRDefault="00271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7F6" w:rsidRDefault="002717F6">
      <w:pPr>
        <w:spacing w:after="0" w:line="240" w:lineRule="auto"/>
      </w:pPr>
      <w:r>
        <w:separator/>
      </w:r>
    </w:p>
  </w:footnote>
  <w:footnote w:type="continuationSeparator" w:id="0">
    <w:p w:rsidR="002717F6" w:rsidRDefault="00271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34407"/>
      <w:docPartObj>
        <w:docPartGallery w:val="Page Numbers (Top of Page)"/>
        <w:docPartUnique/>
      </w:docPartObj>
    </w:sdtPr>
    <w:sdtEndPr/>
    <w:sdtContent>
      <w:p w:rsidR="007E7F0C" w:rsidRDefault="002717F6">
        <w:pPr>
          <w:pStyle w:val="Header"/>
          <w:jc w:val="right"/>
        </w:pPr>
        <w:r>
          <w:t xml:space="preserve">Surname </w:t>
        </w:r>
        <w:r w:rsidR="00FF0805">
          <w:fldChar w:fldCharType="begin"/>
        </w:r>
        <w:r>
          <w:instrText xml:space="preserve"> PAGE   \* MERGEFORMAT </w:instrText>
        </w:r>
        <w:r w:rsidR="00FF0805">
          <w:fldChar w:fldCharType="separate"/>
        </w:r>
        <w:r w:rsidR="00C034FB">
          <w:rPr>
            <w:noProof/>
          </w:rPr>
          <w:t>4</w:t>
        </w:r>
        <w:r w:rsidR="00FF0805">
          <w:rPr>
            <w:noProof/>
          </w:rPr>
          <w:fldChar w:fldCharType="end"/>
        </w:r>
      </w:p>
    </w:sdtContent>
  </w:sdt>
  <w:p w:rsidR="007E7F0C" w:rsidRDefault="007E7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5A9"/>
    <w:rsid w:val="001635A9"/>
    <w:rsid w:val="00192984"/>
    <w:rsid w:val="001A5D91"/>
    <w:rsid w:val="001D646C"/>
    <w:rsid w:val="002717F6"/>
    <w:rsid w:val="003D5CE7"/>
    <w:rsid w:val="00495D6D"/>
    <w:rsid w:val="006803DD"/>
    <w:rsid w:val="006947EF"/>
    <w:rsid w:val="007E7F0C"/>
    <w:rsid w:val="00844482"/>
    <w:rsid w:val="00934F84"/>
    <w:rsid w:val="0096232F"/>
    <w:rsid w:val="00B155AE"/>
    <w:rsid w:val="00B15EA7"/>
    <w:rsid w:val="00B45AAD"/>
    <w:rsid w:val="00C034FB"/>
    <w:rsid w:val="00CF5B4D"/>
    <w:rsid w:val="00D13A41"/>
    <w:rsid w:val="00D648D2"/>
    <w:rsid w:val="00D81597"/>
    <w:rsid w:val="00DB4114"/>
    <w:rsid w:val="00E42F91"/>
    <w:rsid w:val="00EA2312"/>
    <w:rsid w:val="00F8433D"/>
    <w:rsid w:val="00FB0458"/>
    <w:rsid w:val="00FF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96A1A5-21C7-4F6A-A97E-DA6AA999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E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F84"/>
  </w:style>
  <w:style w:type="paragraph" w:styleId="Footer">
    <w:name w:val="footer"/>
    <w:basedOn w:val="Normal"/>
    <w:link w:val="FooterChar"/>
    <w:uiPriority w:val="99"/>
    <w:semiHidden/>
    <w:unhideWhenUsed/>
    <w:rsid w:val="00934F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2020-02-17T02:39:00Z</dcterms:created>
  <dcterms:modified xsi:type="dcterms:W3CDTF">2020-02-17T02:39:00Z</dcterms:modified>
</cp:coreProperties>
</file>